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AA" w:rsidRPr="002541AA" w:rsidRDefault="002541AA" w:rsidP="0087520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Equivalent Fractions</w:t>
      </w:r>
      <w:r w:rsidRPr="002541AA">
        <w:rPr>
          <w:rFonts w:eastAsia="Times New Roman" w:cstheme="minorHAnsi"/>
          <w:i/>
          <w:iCs/>
          <w:sz w:val="28"/>
          <w:szCs w:val="28"/>
          <w:lang w:eastAsia="en-CA"/>
        </w:rPr>
        <w:t> have the same value, even though they may look different.</w:t>
      </w:r>
    </w:p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These fractions are really the same:</w:t>
      </w:r>
    </w:p>
    <w:p w:rsidR="002541AA" w:rsidRPr="002541AA" w:rsidRDefault="002541AA" w:rsidP="002541AA">
      <w:pPr>
        <w:spacing w:beforeAutospacing="1" w:after="0" w:afterAutospacing="1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iCs/>
                  <w:sz w:val="28"/>
                  <w:szCs w:val="28"/>
                  <w:lang w:eastAsia="en-CA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2</m:t>
              </m:r>
            </m:den>
          </m:f>
          <m:r>
            <w:rPr>
              <w:rFonts w:ascii="Cambria Math" w:eastAsia="Times New Roman" w:hAnsi="Cambria Math" w:cstheme="minorHAnsi"/>
              <w:sz w:val="28"/>
              <w:szCs w:val="28"/>
              <w:lang w:eastAsia="en-C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iCs/>
                  <w:sz w:val="28"/>
                  <w:szCs w:val="28"/>
                  <w:lang w:eastAsia="en-CA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2</m:t>
              </m:r>
            </m:num>
            <m:den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4</m:t>
              </m:r>
            </m:den>
          </m:f>
          <m:r>
            <w:rPr>
              <w:rFonts w:ascii="Cambria Math" w:eastAsia="Times New Roman" w:hAnsi="Cambria Math" w:cstheme="minorHAnsi"/>
              <w:sz w:val="28"/>
              <w:szCs w:val="28"/>
              <w:lang w:eastAsia="en-C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iCs/>
                  <w:sz w:val="28"/>
                  <w:szCs w:val="28"/>
                  <w:lang w:eastAsia="en-CA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4</m:t>
              </m:r>
            </m:num>
            <m:den>
              <m:r>
                <w:rPr>
                  <w:rFonts w:ascii="Cambria Math" w:eastAsia="Times New Roman" w:hAnsi="Cambria Math" w:cstheme="minorHAnsi"/>
                  <w:sz w:val="28"/>
                  <w:szCs w:val="28"/>
                  <w:lang w:eastAsia="en-CA"/>
                </w:rPr>
                <m:t>8</m:t>
              </m:r>
            </m:den>
          </m:f>
        </m:oMath>
      </m:oMathPara>
    </w:p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Why are they the same?</w:t>
      </w:r>
      <w:r w:rsidRPr="002541AA">
        <w:rPr>
          <w:rFonts w:eastAsia="Times New Roman" w:cstheme="minorHAnsi"/>
          <w:sz w:val="28"/>
          <w:szCs w:val="28"/>
          <w:lang w:eastAsia="en-CA"/>
        </w:rPr>
        <w:t> Because when you multiply or divide </w:t>
      </w: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both</w:t>
      </w:r>
      <w:r w:rsidRPr="002541AA">
        <w:rPr>
          <w:rFonts w:eastAsia="Times New Roman" w:cstheme="minorHAnsi"/>
          <w:sz w:val="28"/>
          <w:szCs w:val="28"/>
          <w:lang w:eastAsia="en-CA"/>
        </w:rPr>
        <w:t xml:space="preserve"> the top and bottom by the same number, the fraction keeps </w:t>
      </w:r>
      <w:r w:rsidR="00875207" w:rsidRPr="00875207">
        <w:rPr>
          <w:rFonts w:eastAsia="Times New Roman" w:cstheme="minorHAnsi"/>
          <w:sz w:val="28"/>
          <w:szCs w:val="28"/>
          <w:lang w:eastAsia="en-CA"/>
        </w:rPr>
        <w:t>its</w:t>
      </w:r>
      <w:r w:rsidRPr="002541AA">
        <w:rPr>
          <w:rFonts w:eastAsia="Times New Roman" w:cstheme="minorHAnsi"/>
          <w:sz w:val="28"/>
          <w:szCs w:val="28"/>
          <w:lang w:eastAsia="en-CA"/>
        </w:rPr>
        <w:t xml:space="preserve"> value.</w:t>
      </w:r>
    </w:p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Here is why those fractions are really the same: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44"/>
        <w:gridCol w:w="494"/>
        <w:gridCol w:w="644"/>
        <w:gridCol w:w="516"/>
      </w:tblGrid>
      <w:tr w:rsidR="00875207" w:rsidRPr="00875207" w:rsidTr="002541AA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× 2</w:t>
            </w:r>
          </w:p>
        </w:tc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× 2</w:t>
            </w:r>
          </w:p>
        </w:tc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12" name="Picture 12" descr="right ov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ght ov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  </w:t>
            </w: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11" name="Picture 11" descr="right ov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 ov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4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8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10" name="Picture 10" descr="right und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 und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  </w:t>
            </w: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9" name="Picture 9" descr="right und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und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× 2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× 2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</w:tr>
    </w:tbl>
    <w:p w:rsidR="002541AA" w:rsidRPr="002541AA" w:rsidRDefault="002541AA" w:rsidP="002541AA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And visually it looks like this:</w:t>
      </w:r>
      <w:r w:rsidRPr="002541AA">
        <w:rPr>
          <w:rFonts w:eastAsia="Times New Roman" w:cstheme="minorHAnsi"/>
          <w:sz w:val="28"/>
          <w:szCs w:val="28"/>
          <w:lang w:eastAsia="en-CA"/>
        </w:rPr>
        <w:br/>
      </w:r>
    </w:p>
    <w:tbl>
      <w:tblPr>
        <w:tblW w:w="0" w:type="auto"/>
        <w:tblCellSpacing w:w="15" w:type="dxa"/>
        <w:tblInd w:w="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30"/>
        <w:gridCol w:w="2175"/>
        <w:gridCol w:w="630"/>
        <w:gridCol w:w="2220"/>
      </w:tblGrid>
      <w:tr w:rsidR="00875207" w:rsidRPr="00875207" w:rsidTr="002541AA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vertAlign w:val="superscript"/>
                <w:lang w:eastAsia="en-CA"/>
              </w:rPr>
              <w:t>1</w:t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/</w:t>
            </w:r>
            <w:r w:rsidRPr="002541AA">
              <w:rPr>
                <w:rFonts w:eastAsia="Times New Roman" w:cstheme="minorHAnsi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vertAlign w:val="superscript"/>
                <w:lang w:eastAsia="en-CA"/>
              </w:rPr>
              <w:t>2</w:t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/</w:t>
            </w:r>
            <w:r w:rsidRPr="002541AA">
              <w:rPr>
                <w:rFonts w:eastAsia="Times New Roman" w:cstheme="minorHAnsi"/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vertAlign w:val="superscript"/>
                <w:lang w:eastAsia="en-CA"/>
              </w:rPr>
              <w:t>4</w:t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/</w:t>
            </w:r>
            <w:r w:rsidRPr="002541AA">
              <w:rPr>
                <w:rFonts w:eastAsia="Times New Roman" w:cstheme="minorHAnsi"/>
                <w:sz w:val="28"/>
                <w:szCs w:val="28"/>
                <w:vertAlign w:val="subscript"/>
                <w:lang w:eastAsia="en-CA"/>
              </w:rPr>
              <w:t>8</w:t>
            </w:r>
          </w:p>
        </w:tc>
      </w:tr>
      <w:tr w:rsidR="00875207" w:rsidRPr="00875207" w:rsidTr="002541AA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Picture 8" descr="pie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 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=</w:t>
            </w:r>
          </w:p>
        </w:tc>
        <w:tc>
          <w:tcPr>
            <w:tcW w:w="2145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1143000" cy="1143000"/>
                  <wp:effectExtent l="0" t="0" r="0" b="0"/>
                  <wp:docPr id="7" name="Picture 7" descr="pie 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e 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2541AA" w:rsidRPr="002541AA" w:rsidRDefault="002541AA" w:rsidP="002541A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Picture 6" descr="pie 4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 4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 </w:t>
      </w:r>
    </w:p>
    <w:p w:rsidR="002541AA" w:rsidRPr="00875207" w:rsidRDefault="002541AA">
      <w:pPr>
        <w:rPr>
          <w:rFonts w:eastAsia="Times New Roman" w:cstheme="minorHAnsi"/>
          <w:sz w:val="28"/>
          <w:szCs w:val="28"/>
          <w:lang w:eastAsia="en-CA"/>
        </w:rPr>
      </w:pPr>
      <w:r w:rsidRPr="00875207">
        <w:rPr>
          <w:rFonts w:eastAsia="Times New Roman" w:cstheme="minorHAnsi"/>
          <w:sz w:val="28"/>
          <w:szCs w:val="28"/>
          <w:lang w:eastAsia="en-CA"/>
        </w:rPr>
        <w:br w:type="page"/>
      </w:r>
    </w:p>
    <w:p w:rsidR="002541AA" w:rsidRPr="002541AA" w:rsidRDefault="002541AA" w:rsidP="002541AA">
      <w:pPr>
        <w:spacing w:before="900"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CA"/>
        </w:rPr>
      </w:pP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lastRenderedPageBreak/>
        <w:t>Dividing</w:t>
      </w:r>
    </w:p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Here are some more equivalent fractions, this time by dividing: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44"/>
        <w:gridCol w:w="494"/>
        <w:gridCol w:w="644"/>
        <w:gridCol w:w="516"/>
      </w:tblGrid>
      <w:tr w:rsidR="00875207" w:rsidRPr="00875207" w:rsidTr="002541AA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÷ 3</w:t>
            </w:r>
          </w:p>
        </w:tc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÷ 6</w:t>
            </w:r>
          </w:p>
        </w:tc>
        <w:tc>
          <w:tcPr>
            <w:tcW w:w="45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4" name="Picture 4" descr="right ov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ght ov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  </w:t>
            </w: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3" name="Picture 3" descr="right ov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 ov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1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2</w:t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2" name="Picture 2" descr="right und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ght und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  </w:t>
            </w:r>
            <w:r w:rsidRPr="00875207"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714375" cy="238125"/>
                  <wp:effectExtent l="0" t="0" r="9525" b="9525"/>
                  <wp:docPr id="1" name="Picture 1" descr="right und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ght und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207" w:rsidRPr="00875207" w:rsidTr="002541A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÷ 3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÷ 6</w:t>
            </w:r>
          </w:p>
        </w:tc>
        <w:tc>
          <w:tcPr>
            <w:tcW w:w="0" w:type="auto"/>
            <w:vAlign w:val="center"/>
            <w:hideMark/>
          </w:tcPr>
          <w:p w:rsidR="002541AA" w:rsidRPr="002541AA" w:rsidRDefault="002541AA" w:rsidP="002541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2541AA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</w:tr>
    </w:tbl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Choose the number you divide by carefully, so that the results (both top and bottom) stay </w:t>
      </w:r>
      <w:r w:rsidRPr="002541AA">
        <w:rPr>
          <w:rFonts w:cstheme="minorHAnsi"/>
          <w:b/>
          <w:bCs/>
          <w:sz w:val="28"/>
          <w:szCs w:val="28"/>
          <w:lang w:eastAsia="en-CA"/>
        </w:rPr>
        <w:t>whole numbers</w:t>
      </w:r>
      <w:r w:rsidR="00875207" w:rsidRPr="00875207">
        <w:rPr>
          <w:rFonts w:cstheme="minorHAnsi"/>
          <w:b/>
          <w:bCs/>
          <w:sz w:val="28"/>
          <w:szCs w:val="28"/>
          <w:lang w:eastAsia="en-CA"/>
        </w:rPr>
        <w:t xml:space="preserve"> NOT decimals</w:t>
      </w:r>
      <w:r w:rsidRPr="002541AA">
        <w:rPr>
          <w:rFonts w:cstheme="minorHAnsi"/>
          <w:sz w:val="28"/>
          <w:szCs w:val="28"/>
          <w:lang w:eastAsia="en-CA"/>
        </w:rPr>
        <w:t>.</w:t>
      </w:r>
    </w:p>
    <w:p w:rsidR="002541AA" w:rsidRPr="002541AA" w:rsidRDefault="002541AA" w:rsidP="002541A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If we keep dividing until we can't go any further, then we have </w:t>
      </w: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simplified</w:t>
      </w:r>
      <w:r w:rsidRPr="002541AA">
        <w:rPr>
          <w:rFonts w:eastAsia="Times New Roman" w:cstheme="minorHAnsi"/>
          <w:sz w:val="28"/>
          <w:szCs w:val="28"/>
          <w:lang w:eastAsia="en-CA"/>
        </w:rPr>
        <w:t> the fraction (made it as simple as possible).</w:t>
      </w:r>
    </w:p>
    <w:p w:rsidR="00875207" w:rsidRDefault="002541AA" w:rsidP="0087520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 </w:t>
      </w:r>
    </w:p>
    <w:p w:rsidR="002541AA" w:rsidRPr="002541AA" w:rsidRDefault="002541AA" w:rsidP="0087520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CA"/>
        </w:rPr>
      </w:pP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Summary:</w:t>
      </w:r>
    </w:p>
    <w:p w:rsidR="002541AA" w:rsidRPr="002541AA" w:rsidRDefault="002541AA" w:rsidP="00254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You can make equivalent fractions by multiplying or dividing </w:t>
      </w: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both top and bottom</w:t>
      </w:r>
      <w:r w:rsidRPr="002541AA">
        <w:rPr>
          <w:rFonts w:eastAsia="Times New Roman" w:cstheme="minorHAnsi"/>
          <w:sz w:val="28"/>
          <w:szCs w:val="28"/>
          <w:lang w:eastAsia="en-CA"/>
        </w:rPr>
        <w:t> by the same amount.</w:t>
      </w:r>
    </w:p>
    <w:p w:rsidR="002541AA" w:rsidRPr="002541AA" w:rsidRDefault="002541AA" w:rsidP="00254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>You only multiply or divide, </w:t>
      </w: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never add or subtract</w:t>
      </w:r>
      <w:r w:rsidRPr="002541AA">
        <w:rPr>
          <w:rFonts w:eastAsia="Times New Roman" w:cstheme="minorHAnsi"/>
          <w:sz w:val="28"/>
          <w:szCs w:val="28"/>
          <w:lang w:eastAsia="en-CA"/>
        </w:rPr>
        <w:t>, to get an equivalent fraction.</w:t>
      </w:r>
    </w:p>
    <w:p w:rsidR="002541AA" w:rsidRDefault="002541AA" w:rsidP="00254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2541AA">
        <w:rPr>
          <w:rFonts w:eastAsia="Times New Roman" w:cstheme="minorHAnsi"/>
          <w:sz w:val="28"/>
          <w:szCs w:val="28"/>
          <w:lang w:eastAsia="en-CA"/>
        </w:rPr>
        <w:t xml:space="preserve">Only divide when the top and bottom stay as </w:t>
      </w:r>
      <w:r w:rsidRPr="002541AA">
        <w:rPr>
          <w:rFonts w:eastAsia="Times New Roman" w:cstheme="minorHAnsi"/>
          <w:b/>
          <w:bCs/>
          <w:sz w:val="28"/>
          <w:szCs w:val="28"/>
          <w:lang w:eastAsia="en-CA"/>
        </w:rPr>
        <w:t>whole numbers</w:t>
      </w:r>
      <w:r w:rsidR="00875207" w:rsidRPr="00875207">
        <w:rPr>
          <w:rFonts w:eastAsia="Times New Roman" w:cstheme="minorHAnsi"/>
          <w:b/>
          <w:bCs/>
          <w:sz w:val="28"/>
          <w:szCs w:val="28"/>
          <w:lang w:eastAsia="en-CA"/>
        </w:rPr>
        <w:t xml:space="preserve"> NOT decimals</w:t>
      </w:r>
      <w:r w:rsidRPr="002541AA">
        <w:rPr>
          <w:rFonts w:eastAsia="Times New Roman" w:cstheme="minorHAnsi"/>
          <w:sz w:val="28"/>
          <w:szCs w:val="28"/>
          <w:lang w:eastAsia="en-CA"/>
        </w:rPr>
        <w:t>.</w:t>
      </w:r>
    </w:p>
    <w:p w:rsidR="00F52488" w:rsidRDefault="00F52488" w:rsidP="00F5248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F52488" w:rsidRDefault="00F52488" w:rsidP="00F5248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Source:</w:t>
      </w:r>
    </w:p>
    <w:p w:rsidR="00F52488" w:rsidRPr="002541AA" w:rsidRDefault="00F52488" w:rsidP="00F5248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12" w:history="1">
        <w:r>
          <w:rPr>
            <w:rStyle w:val="Hyperlink"/>
          </w:rPr>
          <w:t>https://www.mathsisfun.com/equivalent_fractions.html</w:t>
        </w:r>
      </w:hyperlink>
    </w:p>
    <w:p w:rsidR="00435837" w:rsidRPr="00875207" w:rsidRDefault="00435837">
      <w:pPr>
        <w:rPr>
          <w:rFonts w:cstheme="minorHAnsi"/>
          <w:sz w:val="28"/>
          <w:szCs w:val="28"/>
        </w:rPr>
      </w:pPr>
    </w:p>
    <w:sectPr w:rsidR="00435837" w:rsidRPr="0087520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31" w:rsidRDefault="00D76531" w:rsidP="00875207">
      <w:pPr>
        <w:spacing w:after="0" w:line="240" w:lineRule="auto"/>
      </w:pPr>
      <w:r>
        <w:separator/>
      </w:r>
    </w:p>
  </w:endnote>
  <w:endnote w:type="continuationSeparator" w:id="0">
    <w:p w:rsidR="00D76531" w:rsidRDefault="00D76531" w:rsidP="0087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31" w:rsidRDefault="00D76531" w:rsidP="00875207">
      <w:pPr>
        <w:spacing w:after="0" w:line="240" w:lineRule="auto"/>
      </w:pPr>
      <w:r>
        <w:separator/>
      </w:r>
    </w:p>
  </w:footnote>
  <w:footnote w:type="continuationSeparator" w:id="0">
    <w:p w:rsidR="00D76531" w:rsidRDefault="00D76531" w:rsidP="0087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207" w:rsidRDefault="00875207">
    <w:pPr>
      <w:pStyle w:val="Header"/>
      <w:rPr>
        <w:lang w:val="en-US"/>
      </w:rPr>
    </w:pPr>
    <w:r>
      <w:rPr>
        <w:lang w:val="en-US"/>
      </w:rPr>
      <w:t xml:space="preserve">WP Math 11 </w:t>
    </w:r>
    <w:r>
      <w:rPr>
        <w:lang w:val="en-US"/>
      </w:rPr>
      <w:tab/>
      <w:t>Equivalent Fraction Notes</w:t>
    </w:r>
  </w:p>
  <w:p w:rsidR="004D0331" w:rsidRPr="00875207" w:rsidRDefault="004D0331">
    <w:pPr>
      <w:pStyle w:val="Header"/>
      <w:rPr>
        <w:lang w:val="en-US"/>
      </w:rPr>
    </w:pPr>
    <w:r>
      <w:rPr>
        <w:lang w:val="en-US"/>
      </w:rPr>
      <w:t>Name: _________________________</w:t>
    </w:r>
    <w:r>
      <w:rPr>
        <w:lang w:val="en-US"/>
      </w:rPr>
      <w:tab/>
      <w:t>Block: ______</w:t>
    </w:r>
    <w:r>
      <w:rPr>
        <w:lang w:val="en-US"/>
      </w:rPr>
      <w:tab/>
      <w:t>Date: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FA6"/>
    <w:multiLevelType w:val="multilevel"/>
    <w:tmpl w:val="D08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AA"/>
    <w:rsid w:val="002541AA"/>
    <w:rsid w:val="00435837"/>
    <w:rsid w:val="004D0331"/>
    <w:rsid w:val="00875207"/>
    <w:rsid w:val="00D76531"/>
    <w:rsid w:val="00F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790B"/>
  <w15:chartTrackingRefBased/>
  <w15:docId w15:val="{4909A49D-245E-4378-BEC0-75925AB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1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center">
    <w:name w:val="center"/>
    <w:basedOn w:val="Normal"/>
    <w:rsid w:val="002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541AA"/>
    <w:rPr>
      <w:i/>
      <w:iCs/>
    </w:rPr>
  </w:style>
  <w:style w:type="character" w:styleId="Strong">
    <w:name w:val="Strong"/>
    <w:basedOn w:val="DefaultParagraphFont"/>
    <w:uiPriority w:val="22"/>
    <w:qFormat/>
    <w:rsid w:val="002541AA"/>
    <w:rPr>
      <w:b/>
      <w:bCs/>
    </w:rPr>
  </w:style>
  <w:style w:type="character" w:customStyle="1" w:styleId="frac-large">
    <w:name w:val="frac-large"/>
    <w:basedOn w:val="DefaultParagraphFont"/>
    <w:rsid w:val="002541AA"/>
  </w:style>
  <w:style w:type="character" w:styleId="Hyperlink">
    <w:name w:val="Hyperlink"/>
    <w:basedOn w:val="DefaultParagraphFont"/>
    <w:uiPriority w:val="99"/>
    <w:semiHidden/>
    <w:unhideWhenUsed/>
    <w:rsid w:val="002541A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54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07"/>
  </w:style>
  <w:style w:type="paragraph" w:styleId="Footer">
    <w:name w:val="footer"/>
    <w:basedOn w:val="Normal"/>
    <w:link w:val="FooterChar"/>
    <w:uiPriority w:val="99"/>
    <w:unhideWhenUsed/>
    <w:rsid w:val="0087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mathsisfun.com/equivalent_fra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6</cp:revision>
  <dcterms:created xsi:type="dcterms:W3CDTF">2020-04-11T16:26:00Z</dcterms:created>
  <dcterms:modified xsi:type="dcterms:W3CDTF">2020-04-11T16:38:00Z</dcterms:modified>
</cp:coreProperties>
</file>